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FB" w:rsidRPr="00765431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BE0A53">
        <w:rPr>
          <w:rFonts w:ascii="Times New Roman" w:hAnsi="Times New Roman"/>
          <w:b/>
          <w:color w:val="000000"/>
          <w:sz w:val="24"/>
          <w:szCs w:val="24"/>
          <w:lang w:val="uk-UA"/>
        </w:rPr>
        <w:t>ДОГОВІР ПОСТАВКИ №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________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«___» ______________</w:t>
      </w:r>
      <w:r w:rsidRPr="00BE0A53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BE0A53">
        <w:rPr>
          <w:rFonts w:ascii="Times New Roman" w:hAnsi="Times New Roman"/>
          <w:b/>
          <w:sz w:val="24"/>
          <w:szCs w:val="24"/>
          <w:lang w:val="uk-UA"/>
        </w:rPr>
        <w:t xml:space="preserve"> року                                                                                                 м. Київ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2642FB" w:rsidRDefault="002642FB" w:rsidP="002642FB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C5EBD">
        <w:rPr>
          <w:rFonts w:ascii="Times New Roman" w:hAnsi="Times New Roman"/>
          <w:b/>
          <w:bCs/>
          <w:sz w:val="24"/>
          <w:szCs w:val="24"/>
          <w:lang w:val="uk-UA" w:eastAsia="ru-RU"/>
        </w:rPr>
        <w:t>Товариство з обмеженою відповідальністю «Мегаполіс-2012»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,</w:t>
      </w:r>
      <w:r w:rsidRPr="00BE0A53">
        <w:rPr>
          <w:rFonts w:ascii="Times New Roman" w:hAnsi="Times New Roman"/>
          <w:snapToGrid w:val="0"/>
          <w:sz w:val="24"/>
          <w:szCs w:val="24"/>
          <w:lang w:val="uk-UA"/>
        </w:rPr>
        <w:t xml:space="preserve"> (надалі іменується 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>«</w:t>
      </w:r>
      <w:r w:rsidRPr="00BE0A53">
        <w:rPr>
          <w:rFonts w:ascii="Times New Roman" w:hAnsi="Times New Roman"/>
          <w:sz w:val="24"/>
          <w:szCs w:val="24"/>
          <w:lang w:val="uk-UA"/>
        </w:rPr>
        <w:t>Продавець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BE0A53">
        <w:rPr>
          <w:rFonts w:ascii="Times New Roman" w:hAnsi="Times New Roman"/>
          <w:snapToGrid w:val="0"/>
          <w:sz w:val="24"/>
          <w:szCs w:val="24"/>
          <w:lang w:val="uk-UA"/>
        </w:rPr>
        <w:t xml:space="preserve">), в особі директора </w:t>
      </w:r>
      <w:r w:rsidRPr="00106F2C">
        <w:rPr>
          <w:rFonts w:ascii="Times New Roman" w:hAnsi="Times New Roman"/>
          <w:color w:val="000000"/>
          <w:sz w:val="24"/>
          <w:szCs w:val="24"/>
          <w:lang w:val="uk-UA"/>
        </w:rPr>
        <w:t>Ковтун Наталії Сергіївни</w:t>
      </w:r>
      <w:r w:rsidRPr="00BE0A53">
        <w:rPr>
          <w:rFonts w:ascii="Times New Roman" w:hAnsi="Times New Roman"/>
          <w:sz w:val="24"/>
          <w:szCs w:val="24"/>
          <w:lang w:val="uk-UA"/>
        </w:rPr>
        <w:t>,</w:t>
      </w:r>
      <w:r w:rsidRPr="00BE0A53">
        <w:rPr>
          <w:rFonts w:ascii="Times New Roman" w:hAnsi="Times New Roman"/>
          <w:snapToGrid w:val="0"/>
          <w:sz w:val="24"/>
          <w:szCs w:val="24"/>
          <w:lang w:val="uk-UA"/>
        </w:rPr>
        <w:t xml:space="preserve"> що діє на підставі 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>С</w:t>
      </w:r>
      <w:r w:rsidRPr="00BE0A53">
        <w:rPr>
          <w:rFonts w:ascii="Times New Roman" w:hAnsi="Times New Roman"/>
          <w:snapToGrid w:val="0"/>
          <w:sz w:val="24"/>
          <w:szCs w:val="24"/>
          <w:lang w:val="uk-UA"/>
        </w:rPr>
        <w:t>татуту, та</w:t>
      </w:r>
      <w:r w:rsidRPr="00BE0A53">
        <w:rPr>
          <w:lang w:val="uk-UA"/>
        </w:rPr>
        <w:t xml:space="preserve"> </w:t>
      </w:r>
      <w:permStart w:id="418535470" w:edGrp="everyone"/>
      <w:r w:rsidRPr="004756D6">
        <w:rPr>
          <w:rFonts w:ascii="Times New Roman" w:hAnsi="Times New Roman"/>
          <w:b/>
          <w:sz w:val="24"/>
          <w:szCs w:val="24"/>
          <w:lang w:val="uk-UA"/>
        </w:rPr>
        <w:t>_________________________________________</w:t>
      </w:r>
      <w:r w:rsidRPr="004756D6">
        <w:rPr>
          <w:rFonts w:ascii="Times New Roman" w:hAnsi="Times New Roman"/>
          <w:sz w:val="24"/>
          <w:szCs w:val="24"/>
          <w:lang w:val="uk-UA"/>
        </w:rPr>
        <w:t>,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 </w:t>
      </w:r>
      <w:permEnd w:id="418535470"/>
      <w:r w:rsidRPr="00BE0A53">
        <w:rPr>
          <w:rFonts w:ascii="Times New Roman" w:hAnsi="Times New Roman"/>
          <w:sz w:val="24"/>
          <w:szCs w:val="24"/>
          <w:lang w:val="uk-UA"/>
        </w:rPr>
        <w:t xml:space="preserve">(далі –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BE0A53">
        <w:rPr>
          <w:rFonts w:ascii="Times New Roman" w:hAnsi="Times New Roman"/>
          <w:sz w:val="24"/>
          <w:szCs w:val="24"/>
          <w:lang w:val="uk-UA"/>
        </w:rPr>
        <w:t>Покупець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), в особі Директора </w:t>
      </w:r>
      <w:permStart w:id="706495533" w:edGrp="everyone"/>
      <w:r w:rsidRPr="004756D6">
        <w:rPr>
          <w:rFonts w:ascii="Times New Roman" w:hAnsi="Times New Roman"/>
          <w:sz w:val="24"/>
          <w:szCs w:val="24"/>
          <w:lang w:val="uk-UA"/>
        </w:rPr>
        <w:t>______________________________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 </w:t>
      </w:r>
      <w:permEnd w:id="706495533"/>
      <w:r w:rsidRPr="00BE0A53">
        <w:rPr>
          <w:rFonts w:ascii="Times New Roman" w:hAnsi="Times New Roman"/>
          <w:sz w:val="24"/>
          <w:szCs w:val="24"/>
          <w:lang w:val="uk-UA"/>
        </w:rPr>
        <w:t xml:space="preserve">,який дії на підставі </w:t>
      </w:r>
      <w:permStart w:id="93990144" w:edGrp="everyone"/>
      <w:r>
        <w:rPr>
          <w:rFonts w:ascii="Times New Roman" w:hAnsi="Times New Roman"/>
          <w:sz w:val="24"/>
          <w:szCs w:val="24"/>
          <w:lang w:val="uk-UA"/>
        </w:rPr>
        <w:t>___________________________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, </w:t>
      </w:r>
      <w:permEnd w:id="93990144"/>
      <w:r w:rsidRPr="00BE0A53">
        <w:rPr>
          <w:rFonts w:ascii="Times New Roman" w:hAnsi="Times New Roman"/>
          <w:sz w:val="24"/>
          <w:szCs w:val="24"/>
          <w:lang w:val="uk-UA"/>
        </w:rPr>
        <w:t xml:space="preserve">з другої сторони, разом іменуються Сторони, окремо – Сторона, </w:t>
      </w:r>
      <w:r>
        <w:rPr>
          <w:rFonts w:ascii="Times New Roman" w:hAnsi="Times New Roman"/>
          <w:sz w:val="24"/>
          <w:szCs w:val="24"/>
          <w:lang w:val="uk-UA"/>
        </w:rPr>
        <w:t>уклали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 даний Договір про нижче викладене:</w:t>
      </w:r>
    </w:p>
    <w:p w:rsidR="002642FB" w:rsidRPr="00BE0A53" w:rsidRDefault="002642FB" w:rsidP="002642F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42FB" w:rsidRPr="00BE0A53" w:rsidRDefault="002642FB" w:rsidP="002642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0A53">
        <w:rPr>
          <w:rFonts w:ascii="Times New Roman" w:hAnsi="Times New Roman"/>
          <w:b/>
          <w:sz w:val="24"/>
          <w:szCs w:val="24"/>
          <w:lang w:val="uk-UA"/>
        </w:rPr>
        <w:t>Предмет Договору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Продавець передає у власність Покупця, а Покупець сплачує в порядку та на умовах, визначених цим  Договором, </w:t>
      </w:r>
      <w:r w:rsidRPr="00BE0A53">
        <w:rPr>
          <w:rFonts w:ascii="Times New Roman" w:hAnsi="Times New Roman"/>
          <w:sz w:val="24"/>
          <w:szCs w:val="24"/>
          <w:lang w:val="uk-UA"/>
        </w:rPr>
        <w:t>диски литі легкоплавкі алюмінієві (далі Товар)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</w:t>
      </w:r>
      <w:r w:rsidRPr="00BE0A53">
        <w:rPr>
          <w:rFonts w:ascii="Times New Roman" w:hAnsi="Times New Roman"/>
          <w:sz w:val="24"/>
          <w:szCs w:val="24"/>
          <w:lang w:val="uk-UA" w:eastAsia="ru-RU"/>
        </w:rPr>
        <w:t xml:space="preserve">ціна і 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кількість яких зазначені у 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рахунку-фактурі та/або 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видаткових накладних підписанних в день отримання 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Т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>овару, яка є невід’ємною частиною цього Договору.</w:t>
      </w:r>
    </w:p>
    <w:p w:rsidR="002642FB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Pr="00BE0A53">
        <w:rPr>
          <w:rFonts w:ascii="Times New Roman" w:hAnsi="Times New Roman"/>
          <w:sz w:val="24"/>
          <w:szCs w:val="24"/>
          <w:lang w:val="uk-UA" w:eastAsia="ru-RU"/>
        </w:rPr>
        <w:t>Умови цього Договору викладені Сторонами у відповідності до вимог Міжнародних правил щодо тлумачення термінів «Інкотермс» (в редакції 2010 року), які застосовуються із урахуванням особливостей, що випливають із умов цього Договору.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55273">
        <w:rPr>
          <w:rFonts w:ascii="Times New Roman" w:hAnsi="Times New Roman"/>
          <w:b/>
          <w:sz w:val="24"/>
          <w:szCs w:val="24"/>
          <w:lang w:val="uk-UA"/>
        </w:rPr>
        <w:t>2</w:t>
      </w:r>
      <w:r w:rsidRPr="00782923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BE0A53">
        <w:rPr>
          <w:rFonts w:ascii="Times New Roman" w:hAnsi="Times New Roman"/>
          <w:b/>
          <w:sz w:val="24"/>
          <w:szCs w:val="24"/>
          <w:lang w:val="uk-UA"/>
        </w:rPr>
        <w:t>Ціна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договору,</w:t>
      </w:r>
      <w:r w:rsidRPr="00BE0A53">
        <w:rPr>
          <w:rFonts w:ascii="Times New Roman" w:hAnsi="Times New Roman"/>
          <w:b/>
          <w:sz w:val="24"/>
          <w:szCs w:val="24"/>
          <w:lang w:val="uk-UA"/>
        </w:rPr>
        <w:t xml:space="preserve"> товару та умови оплати товару</w:t>
      </w:r>
    </w:p>
    <w:p w:rsidR="002642FB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Pr="000F12A0">
        <w:rPr>
          <w:rFonts w:ascii="Times New Roman" w:hAnsi="Times New Roman"/>
          <w:sz w:val="24"/>
          <w:szCs w:val="24"/>
          <w:lang w:val="uk-UA"/>
        </w:rPr>
        <w:t xml:space="preserve">Загальна сума договору складає суму всіх бухгалтерських документів </w:t>
      </w:r>
      <w:r>
        <w:rPr>
          <w:rFonts w:ascii="Times New Roman" w:hAnsi="Times New Roman"/>
          <w:sz w:val="24"/>
          <w:szCs w:val="24"/>
          <w:lang w:val="uk-UA"/>
        </w:rPr>
        <w:t>Продавця</w:t>
      </w:r>
      <w:r w:rsidR="00553082">
        <w:rPr>
          <w:rFonts w:ascii="Times New Roman" w:hAnsi="Times New Roman"/>
          <w:sz w:val="24"/>
          <w:szCs w:val="24"/>
          <w:lang w:val="uk-UA"/>
        </w:rPr>
        <w:t xml:space="preserve"> (видаткових накладних)</w:t>
      </w:r>
      <w:r w:rsidRPr="000F12A0">
        <w:rPr>
          <w:rFonts w:ascii="Times New Roman" w:hAnsi="Times New Roman"/>
          <w:sz w:val="24"/>
          <w:szCs w:val="24"/>
          <w:lang w:val="uk-UA"/>
        </w:rPr>
        <w:t>.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артість (ціна) Товару визначається у </w:t>
      </w:r>
      <w:r>
        <w:rPr>
          <w:rFonts w:ascii="Times New Roman" w:hAnsi="Times New Roman"/>
          <w:sz w:val="24"/>
          <w:szCs w:val="24"/>
          <w:lang w:val="uk-UA"/>
        </w:rPr>
        <w:t xml:space="preserve">рахунку-фактурі та/або </w:t>
      </w:r>
      <w:r w:rsidRPr="00BE0A53">
        <w:rPr>
          <w:rFonts w:ascii="Times New Roman" w:hAnsi="Times New Roman"/>
          <w:sz w:val="24"/>
          <w:szCs w:val="24"/>
          <w:lang w:val="uk-UA"/>
        </w:rPr>
        <w:t>видатковій накладній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Видаткова накладна,</w:t>
      </w:r>
      <w:r w:rsidRPr="000F12A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після підписання 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її </w:t>
      </w:r>
      <w:r w:rsidRPr="000F12A0">
        <w:rPr>
          <w:rFonts w:ascii="Times New Roman" w:hAnsi="Times New Roman"/>
          <w:noProof/>
          <w:sz w:val="24"/>
          <w:szCs w:val="24"/>
          <w:lang w:val="uk-UA" w:eastAsia="ru-RU"/>
        </w:rPr>
        <w:t>Сторонами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,</w:t>
      </w:r>
      <w:r w:rsidRPr="000F12A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має</w:t>
      </w:r>
      <w:r w:rsidRPr="000F12A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юридичну силу специфікації в розумінні статті 266 Господарського кодексу України та є невід’ємною частиною цього Договору. Сторони підписанням цього Договору підтверджують, що ціни на Товар є звичайними для продукції такого асортименту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:rsidR="002642FB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>2.</w:t>
      </w:r>
      <w:r w:rsidRPr="00553082">
        <w:rPr>
          <w:rFonts w:ascii="Times New Roman" w:hAnsi="Times New Roman"/>
          <w:sz w:val="24"/>
          <w:szCs w:val="24"/>
          <w:lang w:val="uk-UA"/>
        </w:rPr>
        <w:t>3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. Оплата за кожну Партію Товару здійснюється Покупцем на підставі рахунку, не пізніше 7 (семи) календарних днів </w:t>
      </w:r>
      <w:r w:rsidRPr="00765431">
        <w:rPr>
          <w:rFonts w:ascii="Times New Roman" w:hAnsi="Times New Roman"/>
          <w:sz w:val="24"/>
          <w:szCs w:val="24"/>
          <w:lang w:val="uk-UA"/>
        </w:rPr>
        <w:t>з дати</w:t>
      </w:r>
      <w:r w:rsidR="00080C1D" w:rsidRPr="005530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0C1D">
        <w:rPr>
          <w:rFonts w:ascii="Times New Roman" w:hAnsi="Times New Roman"/>
          <w:sz w:val="24"/>
          <w:szCs w:val="24"/>
          <w:lang w:val="uk-UA"/>
        </w:rPr>
        <w:t>виписки</w:t>
      </w:r>
      <w:r w:rsidRPr="00765431">
        <w:rPr>
          <w:rFonts w:ascii="Times New Roman" w:hAnsi="Times New Roman"/>
          <w:sz w:val="24"/>
          <w:szCs w:val="24"/>
          <w:lang w:val="uk-UA"/>
        </w:rPr>
        <w:t xml:space="preserve"> рахунка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65431">
        <w:rPr>
          <w:rFonts w:ascii="Times New Roman" w:hAnsi="Times New Roman"/>
          <w:sz w:val="24"/>
          <w:szCs w:val="24"/>
          <w:lang w:val="uk-UA"/>
        </w:rPr>
        <w:t xml:space="preserve"> в грошовій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 одиниці України гривні шляхом переказу грошових коштів на рахунок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E0A53">
        <w:rPr>
          <w:rFonts w:ascii="Times New Roman" w:hAnsi="Times New Roman"/>
          <w:sz w:val="24"/>
          <w:szCs w:val="24"/>
          <w:lang w:val="uk-UA"/>
        </w:rPr>
        <w:t>родавця.</w:t>
      </w:r>
      <w:r w:rsidR="00080C1D">
        <w:rPr>
          <w:rFonts w:ascii="Times New Roman" w:hAnsi="Times New Roman"/>
          <w:sz w:val="24"/>
          <w:szCs w:val="24"/>
          <w:lang w:val="uk-UA"/>
        </w:rPr>
        <w:t xml:space="preserve"> Датою оплати є дата зарахування коштів на поточний рахунок Продавця </w:t>
      </w:r>
      <w:r w:rsidR="00080C1D" w:rsidRPr="00080C1D">
        <w:rPr>
          <w:rFonts w:ascii="Times New Roman" w:hAnsi="Times New Roman"/>
          <w:sz w:val="24"/>
          <w:szCs w:val="24"/>
          <w:lang w:val="uk-UA"/>
        </w:rPr>
        <w:t>із зазначенням дати та номеру рахунку, що оплачується.</w:t>
      </w:r>
      <w:r w:rsidR="00080C1D">
        <w:rPr>
          <w:rFonts w:ascii="Times New Roman" w:hAnsi="Times New Roman"/>
          <w:sz w:val="24"/>
          <w:szCs w:val="24"/>
          <w:lang w:val="uk-UA"/>
        </w:rPr>
        <w:t>.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0A53">
        <w:rPr>
          <w:rFonts w:ascii="Times New Roman" w:hAnsi="Times New Roman"/>
          <w:b/>
          <w:sz w:val="24"/>
          <w:szCs w:val="24"/>
          <w:lang w:val="uk-UA"/>
        </w:rPr>
        <w:t>3. Умови поставки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 xml:space="preserve">3.1. </w:t>
      </w:r>
      <w:r w:rsidRPr="00BE0A53">
        <w:rPr>
          <w:rFonts w:ascii="Times New Roman" w:hAnsi="Times New Roman"/>
          <w:snapToGrid w:val="0"/>
          <w:sz w:val="24"/>
          <w:szCs w:val="24"/>
          <w:lang w:val="uk-UA" w:eastAsia="ru-RU"/>
        </w:rPr>
        <w:t xml:space="preserve">Поставка Товару здійснюється шляхом </w:t>
      </w:r>
      <w:r w:rsidRPr="007F2638">
        <w:rPr>
          <w:rFonts w:ascii="Times New Roman" w:hAnsi="Times New Roman"/>
          <w:snapToGrid w:val="0"/>
          <w:sz w:val="24"/>
          <w:szCs w:val="24"/>
          <w:lang w:val="uk-UA" w:eastAsia="ru-RU"/>
        </w:rPr>
        <w:t xml:space="preserve">вивезення </w:t>
      </w:r>
      <w:r>
        <w:rPr>
          <w:rFonts w:ascii="Times New Roman" w:hAnsi="Times New Roman"/>
          <w:snapToGrid w:val="0"/>
          <w:sz w:val="24"/>
          <w:szCs w:val="24"/>
          <w:lang w:val="uk-UA" w:eastAsia="ru-RU"/>
        </w:rPr>
        <w:t>зі складу</w:t>
      </w:r>
      <w:r w:rsidRPr="007F2638">
        <w:rPr>
          <w:rFonts w:ascii="Times New Roman" w:hAnsi="Times New Roman"/>
          <w:snapToGrid w:val="0"/>
          <w:sz w:val="24"/>
          <w:szCs w:val="24"/>
          <w:lang w:val="uk-UA" w:eastAsia="ru-RU"/>
        </w:rPr>
        <w:t xml:space="preserve"> 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>на умовах EXW (Інкотермс-2010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 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>р.</w:t>
      </w:r>
      <w:r w:rsidRPr="00BE0A53">
        <w:rPr>
          <w:rFonts w:ascii="Times New Roman" w:hAnsi="Times New Roman"/>
          <w:sz w:val="24"/>
          <w:szCs w:val="24"/>
          <w:lang w:val="uk-UA" w:eastAsia="ru-RU"/>
        </w:rPr>
        <w:t>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за адресою: вул. Гагарина, 67, </w:t>
      </w:r>
      <w:r>
        <w:rPr>
          <w:rFonts w:ascii="Times New Roman" w:hAnsi="Times New Roman"/>
          <w:sz w:val="24"/>
          <w:szCs w:val="24"/>
          <w:lang w:eastAsia="ru-RU"/>
        </w:rPr>
        <w:t>смт.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Клавдієво-Тарасово, Бородянський р-н, Київська область, Україна, якщо інше не погоджено Сторонами додатково</w:t>
      </w:r>
      <w:r w:rsidRPr="00BE0A53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 xml:space="preserve">3.2. Поставка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BE0A53">
        <w:rPr>
          <w:rFonts w:ascii="Times New Roman" w:hAnsi="Times New Roman"/>
          <w:sz w:val="24"/>
          <w:szCs w:val="24"/>
          <w:lang w:val="uk-UA"/>
        </w:rPr>
        <w:t>овару здійснюється партіями згідно видаткових накладних.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>3.3. Передача Товару оформлюється шляхом підписання Сторонами видаткової накладної, яка є підтвердженням передачі права власності на Товар. При підписанні видаткової накладної уповноважена особа Покупця повинна передати Продавцю довірен</w:t>
      </w:r>
      <w:r w:rsidR="00553082">
        <w:rPr>
          <w:rFonts w:ascii="Times New Roman" w:hAnsi="Times New Roman"/>
          <w:sz w:val="24"/>
          <w:szCs w:val="24"/>
          <w:lang w:val="uk-UA"/>
        </w:rPr>
        <w:t>ість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 на право отримання Товару. Наявність такої довіреності надає право особі, на яку вона оформлена, право підпису видаткової накладної, отримання Товару та супровідних документів (в тому числі рахунку – фактури із зазначенням ціни Товару на момент його фактичного отримання).</w:t>
      </w:r>
    </w:p>
    <w:p w:rsidR="002642FB" w:rsidRPr="00304C73" w:rsidRDefault="002642FB" w:rsidP="002642FB">
      <w:pPr>
        <w:tabs>
          <w:tab w:val="left" w:pos="900"/>
          <w:tab w:val="left" w:pos="1080"/>
          <w:tab w:val="num" w:pos="23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 xml:space="preserve">3.4. Разом з Товаром </w:t>
      </w:r>
      <w:r>
        <w:rPr>
          <w:rFonts w:ascii="Times New Roman" w:hAnsi="Times New Roman"/>
          <w:sz w:val="24"/>
          <w:szCs w:val="24"/>
          <w:lang w:val="uk-UA"/>
        </w:rPr>
        <w:t>Продавець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 повинен передати Покупцю та/або його уповноваженій згідно довіреності особі документи (видаткова</w:t>
      </w:r>
      <w:r>
        <w:rPr>
          <w:rFonts w:ascii="Times New Roman" w:hAnsi="Times New Roman"/>
          <w:sz w:val="24"/>
          <w:szCs w:val="24"/>
          <w:lang w:val="uk-UA"/>
        </w:rPr>
        <w:t xml:space="preserve"> накладна, рахунок тощо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). Бухгалтерські документи повинні бути складені українською мовою, відповідати вимогам чинного законодавства станом на дату поставки Партії Товару, та надаються </w:t>
      </w:r>
      <w:r>
        <w:rPr>
          <w:rFonts w:ascii="Times New Roman" w:hAnsi="Times New Roman"/>
          <w:sz w:val="24"/>
          <w:szCs w:val="24"/>
          <w:lang w:val="uk-UA"/>
        </w:rPr>
        <w:t xml:space="preserve">Продавцем 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 безпосередньо за місцем поставки Товару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53082" w:rsidRDefault="002642FB" w:rsidP="002642FB">
      <w:pPr>
        <w:tabs>
          <w:tab w:val="left" w:pos="900"/>
          <w:tab w:val="left" w:pos="1080"/>
          <w:tab w:val="num" w:pos="23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 xml:space="preserve">3.5. Право власності і ризик випадкового знищення, або випадкового пошкодження Товару, переходить до Покупця з моменту, коли Товар поставлено Покупцеві і Сторони підписали </w:t>
      </w:r>
      <w:r w:rsidRPr="00BE0A53">
        <w:rPr>
          <w:rFonts w:ascii="Times New Roman" w:hAnsi="Times New Roman"/>
          <w:sz w:val="24"/>
          <w:szCs w:val="24"/>
          <w:lang w:val="uk-UA"/>
        </w:rPr>
        <w:lastRenderedPageBreak/>
        <w:t>накладну, що засвідчує отримання Товару Покупцем.</w:t>
      </w:r>
      <w:r w:rsidR="00553082">
        <w:rPr>
          <w:rFonts w:ascii="Times New Roman" w:hAnsi="Times New Roman"/>
          <w:sz w:val="24"/>
          <w:szCs w:val="24"/>
          <w:lang w:val="uk-UA"/>
        </w:rPr>
        <w:t xml:space="preserve"> Сторони погодили</w:t>
      </w:r>
      <w:r w:rsidR="00F37286">
        <w:rPr>
          <w:rFonts w:ascii="Times New Roman" w:hAnsi="Times New Roman"/>
          <w:sz w:val="24"/>
          <w:szCs w:val="24"/>
          <w:lang w:val="uk-UA"/>
        </w:rPr>
        <w:t xml:space="preserve"> вважати</w:t>
      </w:r>
      <w:r w:rsidR="00553082">
        <w:rPr>
          <w:rFonts w:ascii="Times New Roman" w:hAnsi="Times New Roman"/>
          <w:sz w:val="24"/>
          <w:szCs w:val="24"/>
          <w:lang w:val="uk-UA"/>
        </w:rPr>
        <w:t>, що дата видаткової накладної є датою поставки Товару.</w:t>
      </w:r>
    </w:p>
    <w:p w:rsidR="002642FB" w:rsidRPr="00F55273" w:rsidRDefault="002642FB" w:rsidP="002642FB">
      <w:pPr>
        <w:tabs>
          <w:tab w:val="left" w:pos="900"/>
          <w:tab w:val="left" w:pos="1080"/>
          <w:tab w:val="num" w:pos="23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3.6. </w:t>
      </w:r>
      <w:r w:rsidRPr="00FF6558">
        <w:rPr>
          <w:rFonts w:ascii="Times New Roman" w:hAnsi="Times New Roman"/>
          <w:sz w:val="24"/>
          <w:szCs w:val="24"/>
          <w:lang w:val="uk-UA"/>
        </w:rPr>
        <w:t xml:space="preserve">При виявленні недоліків поставленого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FF6558">
        <w:rPr>
          <w:rFonts w:ascii="Times New Roman" w:hAnsi="Times New Roman"/>
          <w:sz w:val="24"/>
          <w:szCs w:val="24"/>
          <w:lang w:val="uk-UA"/>
        </w:rPr>
        <w:t xml:space="preserve">овару під час його приймання (невідповідність кількості, асортименту, товарного вигляду та ін.) Покупець має право відмовитися від отримання такого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FF6558">
        <w:rPr>
          <w:rFonts w:ascii="Times New Roman" w:hAnsi="Times New Roman"/>
          <w:sz w:val="24"/>
          <w:szCs w:val="24"/>
          <w:lang w:val="uk-UA"/>
        </w:rPr>
        <w:t xml:space="preserve">овару з попереднім складанням відповідного двостороннього акту, який підписується уповноваженими представниками Сторін.  В такому випадку </w:t>
      </w:r>
      <w:r>
        <w:rPr>
          <w:rFonts w:ascii="Times New Roman" w:hAnsi="Times New Roman"/>
          <w:sz w:val="24"/>
          <w:szCs w:val="24"/>
          <w:lang w:val="uk-UA"/>
        </w:rPr>
        <w:t>Продавець</w:t>
      </w:r>
      <w:r w:rsidRPr="00FF6558">
        <w:rPr>
          <w:rFonts w:ascii="Times New Roman" w:hAnsi="Times New Roman"/>
          <w:sz w:val="24"/>
          <w:szCs w:val="24"/>
          <w:lang w:val="uk-UA"/>
        </w:rPr>
        <w:t xml:space="preserve"> зобов’язаний замінити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FF6558">
        <w:rPr>
          <w:rFonts w:ascii="Times New Roman" w:hAnsi="Times New Roman"/>
          <w:sz w:val="24"/>
          <w:szCs w:val="24"/>
          <w:lang w:val="uk-UA"/>
        </w:rPr>
        <w:t xml:space="preserve">овар з недоліками протягом 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FF6558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чотирнадцяти</w:t>
      </w:r>
      <w:r w:rsidRPr="00FF6558">
        <w:rPr>
          <w:rFonts w:ascii="Times New Roman" w:hAnsi="Times New Roman"/>
          <w:sz w:val="24"/>
          <w:szCs w:val="24"/>
          <w:lang w:val="uk-UA"/>
        </w:rPr>
        <w:t>) календарних днів.</w:t>
      </w:r>
    </w:p>
    <w:p w:rsidR="002642FB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0A53">
        <w:rPr>
          <w:rFonts w:ascii="Times New Roman" w:hAnsi="Times New Roman"/>
          <w:b/>
          <w:sz w:val="24"/>
          <w:szCs w:val="24"/>
          <w:lang w:val="uk-UA"/>
        </w:rPr>
        <w:t>4. Якість, кількість, асортимент товару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>4.1. Товар, що поставляється за цим Договором, повинен бути придатним для мети, з якою Товар такого роду звичайно використовується та відповідати технічним умовам фірми-виробника.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>4.2. Товар передається у кількості та асортименті, що вказані у видаткових накладних.</w:t>
      </w:r>
    </w:p>
    <w:p w:rsidR="002642FB" w:rsidRPr="00BE0A53" w:rsidRDefault="002642FB" w:rsidP="002642FB">
      <w:pPr>
        <w:tabs>
          <w:tab w:val="left" w:pos="916"/>
          <w:tab w:val="left" w:pos="1080"/>
          <w:tab w:val="num" w:pos="23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>4.</w:t>
      </w:r>
      <w:r w:rsidRPr="000F12A0">
        <w:rPr>
          <w:rFonts w:ascii="Times New Roman" w:hAnsi="Times New Roman"/>
          <w:sz w:val="24"/>
          <w:szCs w:val="24"/>
        </w:rPr>
        <w:t>3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. Поставка Товару по кількості, якості, асортименту і ціні, повинна відповідати Заявкам Покупця та супровідним документам </w:t>
      </w:r>
      <w:r>
        <w:rPr>
          <w:rFonts w:ascii="Times New Roman" w:hAnsi="Times New Roman"/>
          <w:sz w:val="24"/>
          <w:szCs w:val="24"/>
          <w:lang w:val="uk-UA"/>
        </w:rPr>
        <w:t>Продавця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>4.</w:t>
      </w:r>
      <w:r w:rsidRPr="00736CE9">
        <w:rPr>
          <w:rFonts w:ascii="Times New Roman" w:hAnsi="Times New Roman"/>
          <w:sz w:val="24"/>
          <w:szCs w:val="24"/>
          <w:lang w:val="uk-UA"/>
        </w:rPr>
        <w:t>4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 Продавець гарантує якість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BE0A53">
        <w:rPr>
          <w:rFonts w:ascii="Times New Roman" w:hAnsi="Times New Roman"/>
          <w:sz w:val="24"/>
          <w:szCs w:val="24"/>
          <w:lang w:val="uk-UA"/>
        </w:rPr>
        <w:t>овару, його відповідність усім чинним нормативним документам, технічним умовам і нормам діючого законодавства України, з дати відвантаження</w:t>
      </w:r>
      <w:r>
        <w:rPr>
          <w:rFonts w:ascii="Times New Roman" w:hAnsi="Times New Roman"/>
          <w:sz w:val="24"/>
          <w:szCs w:val="24"/>
          <w:lang w:val="uk-UA"/>
        </w:rPr>
        <w:t>, яка вказується у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 з видатков</w:t>
      </w:r>
      <w:r>
        <w:rPr>
          <w:rFonts w:ascii="Times New Roman" w:hAnsi="Times New Roman"/>
          <w:sz w:val="24"/>
          <w:szCs w:val="24"/>
          <w:lang w:val="uk-UA"/>
        </w:rPr>
        <w:t>ій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>
        <w:rPr>
          <w:rFonts w:ascii="Times New Roman" w:hAnsi="Times New Roman"/>
          <w:sz w:val="24"/>
          <w:szCs w:val="24"/>
          <w:lang w:val="uk-UA"/>
        </w:rPr>
        <w:t>ій</w:t>
      </w:r>
      <w:r w:rsidRPr="00BE0A53">
        <w:rPr>
          <w:rFonts w:ascii="Times New Roman" w:hAnsi="Times New Roman"/>
          <w:sz w:val="24"/>
          <w:szCs w:val="24"/>
          <w:lang w:val="uk-UA"/>
        </w:rPr>
        <w:t>.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>4.</w:t>
      </w:r>
      <w:r w:rsidRPr="000F12A0">
        <w:rPr>
          <w:rFonts w:ascii="Times New Roman" w:hAnsi="Times New Roman"/>
          <w:sz w:val="24"/>
          <w:szCs w:val="24"/>
          <w:lang w:val="uk-UA"/>
        </w:rPr>
        <w:t>5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. Продавець не несе протягом гарантійного та післягарантійного терміну відповідальності за недоліки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BE0A53">
        <w:rPr>
          <w:rFonts w:ascii="Times New Roman" w:hAnsi="Times New Roman"/>
          <w:sz w:val="24"/>
          <w:szCs w:val="24"/>
          <w:lang w:val="uk-UA"/>
        </w:rPr>
        <w:t>овару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 які виникли після його передання Покупцеві в наслідок порушення правил користування (експлуатації), а також транспортування, зберігання Товару.</w:t>
      </w:r>
    </w:p>
    <w:p w:rsidR="002642FB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0A53">
        <w:rPr>
          <w:rFonts w:ascii="Times New Roman" w:hAnsi="Times New Roman"/>
          <w:b/>
          <w:sz w:val="24"/>
          <w:szCs w:val="24"/>
          <w:lang w:val="uk-UA"/>
        </w:rPr>
        <w:t>5. Упаковка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>5.1.  Упаковка Товару повинна забезпечувати його цілість при транспортуванні будь-яким видом транспорту.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 xml:space="preserve">5.2. Товари пакуються в гофро-картонні ящики. Вартість упаковки включено у вартість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BE0A53">
        <w:rPr>
          <w:rFonts w:ascii="Times New Roman" w:hAnsi="Times New Roman"/>
          <w:sz w:val="24"/>
          <w:szCs w:val="24"/>
          <w:lang w:val="uk-UA"/>
        </w:rPr>
        <w:t>овару.</w:t>
      </w:r>
    </w:p>
    <w:p w:rsidR="002642FB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55273">
        <w:rPr>
          <w:rFonts w:ascii="Times New Roman" w:hAnsi="Times New Roman"/>
          <w:b/>
          <w:sz w:val="24"/>
          <w:szCs w:val="24"/>
          <w:lang w:val="uk-UA"/>
        </w:rPr>
        <w:t>6.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0A53">
        <w:rPr>
          <w:rFonts w:ascii="Times New Roman" w:hAnsi="Times New Roman"/>
          <w:b/>
          <w:sz w:val="24"/>
          <w:szCs w:val="24"/>
          <w:lang w:val="uk-UA"/>
        </w:rPr>
        <w:t>Відповідальність сторін, рекламації та гарантійні зобов`язання</w:t>
      </w:r>
    </w:p>
    <w:p w:rsidR="002642FB" w:rsidRPr="00BE0A53" w:rsidRDefault="002642FB" w:rsidP="002642FB">
      <w:pPr>
        <w:ind w:firstLine="709"/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 xml:space="preserve">6.1. У разі прострочення оплати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BE0A53">
        <w:rPr>
          <w:rFonts w:ascii="Times New Roman" w:hAnsi="Times New Roman"/>
          <w:sz w:val="24"/>
          <w:szCs w:val="24"/>
          <w:lang w:val="uk-UA"/>
        </w:rPr>
        <w:t>овару Покупець зобов'язаний сплатити на користь Продавця пеню в розмірі 0,2% від суми невиконаного зобов'язання за кожний день прострочення</w:t>
      </w:r>
      <w:r>
        <w:rPr>
          <w:rFonts w:ascii="Times New Roman" w:hAnsi="Times New Roman"/>
          <w:sz w:val="24"/>
          <w:szCs w:val="24"/>
          <w:lang w:val="uk-UA"/>
        </w:rPr>
        <w:t>, але не більше подвійної облікової ставки НБУ</w:t>
      </w:r>
      <w:r w:rsidRPr="00D34200">
        <w:t xml:space="preserve"> </w:t>
      </w:r>
      <w:r w:rsidRPr="00D34200">
        <w:rPr>
          <w:rFonts w:ascii="Times New Roman" w:hAnsi="Times New Roman"/>
          <w:sz w:val="24"/>
          <w:szCs w:val="24"/>
          <w:lang w:val="uk-UA"/>
        </w:rPr>
        <w:t>від суми невиконаного зобов'язання за кожний день прострочення</w:t>
      </w:r>
      <w:r w:rsidRPr="00BE0A5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642FB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6.2. Виключення та</w:t>
      </w:r>
      <w:r w:rsidRPr="00FF6558">
        <w:rPr>
          <w:rFonts w:ascii="Times New Roman" w:hAnsi="Times New Roman"/>
          <w:sz w:val="24"/>
          <w:szCs w:val="24"/>
          <w:lang w:val="uk-UA"/>
        </w:rPr>
        <w:t xml:space="preserve"> обмеження із гарантійних випадків вказані в </w:t>
      </w:r>
      <w:r>
        <w:rPr>
          <w:rFonts w:ascii="Times New Roman" w:hAnsi="Times New Roman"/>
          <w:sz w:val="24"/>
          <w:szCs w:val="24"/>
          <w:lang w:val="uk-UA"/>
        </w:rPr>
        <w:t>Паспорті, Гарантійному зобов’язані</w:t>
      </w:r>
      <w:r w:rsidRPr="00FF6558">
        <w:rPr>
          <w:rFonts w:ascii="Times New Roman" w:hAnsi="Times New Roman"/>
          <w:sz w:val="24"/>
          <w:szCs w:val="24"/>
          <w:lang w:val="uk-UA"/>
        </w:rPr>
        <w:t>.</w:t>
      </w:r>
    </w:p>
    <w:p w:rsidR="002642FB" w:rsidRPr="00FF6558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756D6">
        <w:rPr>
          <w:rFonts w:ascii="Times New Roman" w:hAnsi="Times New Roman"/>
          <w:sz w:val="24"/>
          <w:szCs w:val="24"/>
          <w:lang w:val="uk-UA"/>
        </w:rPr>
        <w:t>6.3. В разі виявлення дефекту Товару Покупець зобов'язаний на протязі одного робочого дня після виявлення дефекту інформувати Продавця і на протязі трьох днів скласти рекламаційний акт і вислати його поштою на адресу Продавця, попередньо направивши його шляхом факсимільного зв'язку або з використанням інших сучасних засобів телекомунікації (кольорові фотографії рекламаційних автомобільних колес/дисків Покупець спрямовує Продавцю електронною поштою).</w:t>
      </w:r>
    </w:p>
    <w:p w:rsidR="002642FB" w:rsidRPr="00FF6558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 </w:t>
      </w:r>
      <w:r w:rsidRPr="00FF6558">
        <w:rPr>
          <w:rFonts w:ascii="Times New Roman" w:hAnsi="Times New Roman"/>
          <w:sz w:val="24"/>
          <w:szCs w:val="24"/>
          <w:lang w:val="uk-UA"/>
        </w:rPr>
        <w:t xml:space="preserve">Рекламаційний Акт включає: номер і дату видаткової накладної, згідно з якою Покупець придбав </w:t>
      </w:r>
      <w:r>
        <w:rPr>
          <w:rFonts w:ascii="Times New Roman" w:hAnsi="Times New Roman"/>
          <w:sz w:val="24"/>
          <w:szCs w:val="24"/>
          <w:lang w:val="uk-UA"/>
        </w:rPr>
        <w:t>Товар</w:t>
      </w:r>
      <w:r w:rsidRPr="00FF6558">
        <w:rPr>
          <w:rFonts w:ascii="Times New Roman" w:hAnsi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/>
          <w:sz w:val="24"/>
          <w:szCs w:val="24"/>
          <w:lang w:val="uk-UA"/>
        </w:rPr>
        <w:t>Продавця,</w:t>
      </w:r>
      <w:r w:rsidRPr="00FF6558">
        <w:rPr>
          <w:rFonts w:ascii="Times New Roman" w:hAnsi="Times New Roman"/>
          <w:sz w:val="24"/>
          <w:szCs w:val="24"/>
          <w:lang w:val="uk-UA"/>
        </w:rPr>
        <w:t xml:space="preserve"> умови експлуатації, опис дефекту. До рекламаційного акту додаються: копія </w:t>
      </w:r>
      <w:r>
        <w:rPr>
          <w:rFonts w:ascii="Times New Roman" w:hAnsi="Times New Roman"/>
          <w:sz w:val="24"/>
          <w:szCs w:val="24"/>
          <w:lang w:val="uk-UA"/>
        </w:rPr>
        <w:t xml:space="preserve">заповненого </w:t>
      </w:r>
      <w:r w:rsidRPr="00FF6558">
        <w:rPr>
          <w:rFonts w:ascii="Times New Roman" w:hAnsi="Times New Roman"/>
          <w:sz w:val="24"/>
          <w:szCs w:val="24"/>
          <w:lang w:val="uk-UA"/>
        </w:rPr>
        <w:t>гарантійного талону</w:t>
      </w:r>
      <w:r>
        <w:rPr>
          <w:rFonts w:ascii="Times New Roman" w:hAnsi="Times New Roman"/>
          <w:sz w:val="24"/>
          <w:szCs w:val="24"/>
          <w:lang w:val="uk-UA"/>
        </w:rPr>
        <w:t xml:space="preserve"> з підписом і печаткою продавця-дилера (Покупця по даному Договору)</w:t>
      </w:r>
      <w:r w:rsidRPr="00FF655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копія фіскального чеку, або іншого платіжного документу, що підтверджує купівлю Товару кінцевим споживачем,</w:t>
      </w:r>
      <w:r w:rsidRPr="00FF6558">
        <w:rPr>
          <w:rFonts w:ascii="Times New Roman" w:hAnsi="Times New Roman"/>
          <w:sz w:val="24"/>
          <w:szCs w:val="24"/>
          <w:lang w:val="uk-UA"/>
        </w:rPr>
        <w:t xml:space="preserve"> чіткі кольорові фотографії в достатній кількості для об’єктивного аналізу пошкодження тощо.</w:t>
      </w:r>
    </w:p>
    <w:p w:rsidR="002642FB" w:rsidRPr="004756D6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6.5. </w:t>
      </w:r>
      <w:r w:rsidRPr="00FF6558">
        <w:rPr>
          <w:rFonts w:ascii="Times New Roman" w:hAnsi="Times New Roman"/>
          <w:sz w:val="24"/>
          <w:szCs w:val="24"/>
          <w:lang w:val="uk-UA"/>
        </w:rPr>
        <w:t xml:space="preserve">Рекламаційний Акт також може включати й інші додаткові матеріали, що допоможуть </w:t>
      </w:r>
      <w:r>
        <w:rPr>
          <w:rFonts w:ascii="Times New Roman" w:hAnsi="Times New Roman"/>
          <w:sz w:val="24"/>
          <w:szCs w:val="24"/>
          <w:lang w:val="uk-UA"/>
        </w:rPr>
        <w:t>Продавцю</w:t>
      </w:r>
      <w:r w:rsidRPr="00FF655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56D6">
        <w:rPr>
          <w:rFonts w:ascii="Times New Roman" w:hAnsi="Times New Roman"/>
          <w:sz w:val="24"/>
          <w:szCs w:val="24"/>
          <w:lang w:val="uk-UA"/>
        </w:rPr>
        <w:t>при розгляді рекламації, які Покупець надає на вимогу Продавцю.</w:t>
      </w:r>
    </w:p>
    <w:p w:rsidR="002642FB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756D6">
        <w:rPr>
          <w:rFonts w:ascii="Times New Roman" w:hAnsi="Times New Roman"/>
          <w:sz w:val="24"/>
          <w:szCs w:val="24"/>
          <w:lang w:val="uk-UA"/>
        </w:rPr>
        <w:t>6.6. Після отримання Рекламаційного акту Продавець протягом 3-х робочих днів:</w:t>
      </w:r>
    </w:p>
    <w:p w:rsidR="002642FB" w:rsidRPr="004756D6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або задовольняє рекламацію та здійснює заміну дефектного Товару,</w:t>
      </w:r>
    </w:p>
    <w:p w:rsidR="002642FB" w:rsidRPr="004756D6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756D6">
        <w:rPr>
          <w:rFonts w:ascii="Times New Roman" w:hAnsi="Times New Roman"/>
          <w:sz w:val="24"/>
          <w:szCs w:val="24"/>
          <w:lang w:val="uk-UA"/>
        </w:rPr>
        <w:lastRenderedPageBreak/>
        <w:t>- або відмовляє у задоволені рекламації з обґрунтуванням причин такої відмови,</w:t>
      </w:r>
    </w:p>
    <w:p w:rsidR="002642FB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756D6">
        <w:rPr>
          <w:rFonts w:ascii="Times New Roman" w:hAnsi="Times New Roman"/>
          <w:sz w:val="24"/>
          <w:szCs w:val="24"/>
          <w:lang w:val="uk-UA"/>
        </w:rPr>
        <w:t>- або витребовує у Покупця пошкоджений Товар</w:t>
      </w:r>
      <w:r w:rsidR="001C5F42" w:rsidRPr="001C5F42">
        <w:rPr>
          <w:rFonts w:ascii="Times New Roman" w:hAnsi="Times New Roman"/>
          <w:sz w:val="24"/>
          <w:szCs w:val="24"/>
          <w:lang w:val="uk-UA"/>
        </w:rPr>
        <w:t xml:space="preserve"> (при цьому Покупець зобов’язаний його надати на першу вимогу Продавця)</w:t>
      </w:r>
      <w:r w:rsidRPr="004756D6">
        <w:rPr>
          <w:rFonts w:ascii="Times New Roman" w:hAnsi="Times New Roman"/>
          <w:sz w:val="24"/>
          <w:szCs w:val="24"/>
          <w:lang w:val="uk-UA"/>
        </w:rPr>
        <w:t xml:space="preserve"> після отримання якого протягом 5 робочих днів приймає остаточне рішення про заміну </w:t>
      </w:r>
      <w:r w:rsidR="001C5F42">
        <w:rPr>
          <w:rFonts w:ascii="Times New Roman" w:hAnsi="Times New Roman"/>
          <w:sz w:val="24"/>
          <w:szCs w:val="24"/>
          <w:lang w:val="en-US"/>
        </w:rPr>
        <w:t>T</w:t>
      </w:r>
      <w:r w:rsidRPr="004756D6">
        <w:rPr>
          <w:rFonts w:ascii="Times New Roman" w:hAnsi="Times New Roman"/>
          <w:sz w:val="24"/>
          <w:szCs w:val="24"/>
          <w:lang w:val="uk-UA"/>
        </w:rPr>
        <w:t xml:space="preserve">овару, або про відмову у задоволенні рекламації. </w:t>
      </w:r>
    </w:p>
    <w:p w:rsidR="002642FB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Заміна дефектного Товару здійснюється Продавцем протягом 2-х робочих днів з моменту прийняття відповідного рішення, за умови наявності аналогічного Товару на складі Продавця.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149CE">
        <w:rPr>
          <w:rFonts w:ascii="Times New Roman" w:hAnsi="Times New Roman"/>
          <w:sz w:val="24"/>
          <w:szCs w:val="24"/>
          <w:lang w:val="uk-UA"/>
        </w:rPr>
        <w:t xml:space="preserve">6.7. При не виконанні </w:t>
      </w:r>
      <w:r w:rsidRPr="00FF6558">
        <w:rPr>
          <w:rFonts w:ascii="Times New Roman" w:hAnsi="Times New Roman"/>
          <w:sz w:val="24"/>
          <w:szCs w:val="24"/>
          <w:lang w:val="uk-UA"/>
        </w:rPr>
        <w:t xml:space="preserve">Покупцем пунктів 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FF6558">
        <w:rPr>
          <w:rFonts w:ascii="Times New Roman" w:hAnsi="Times New Roman"/>
          <w:sz w:val="24"/>
          <w:szCs w:val="24"/>
          <w:lang w:val="uk-UA"/>
        </w:rPr>
        <w:t>.3-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FF655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FF655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Продавець</w:t>
      </w:r>
      <w:r w:rsidRPr="00FF6558">
        <w:rPr>
          <w:rFonts w:ascii="Times New Roman" w:hAnsi="Times New Roman"/>
          <w:sz w:val="24"/>
          <w:szCs w:val="24"/>
          <w:lang w:val="uk-UA"/>
        </w:rPr>
        <w:t xml:space="preserve"> залишає за собою право відмовити Покупцеві в заміні заявленого на рекламацію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FF6558">
        <w:rPr>
          <w:rFonts w:ascii="Times New Roman" w:hAnsi="Times New Roman"/>
          <w:sz w:val="24"/>
          <w:szCs w:val="24"/>
          <w:lang w:val="uk-UA"/>
        </w:rPr>
        <w:t>овару.</w:t>
      </w:r>
    </w:p>
    <w:p w:rsidR="002642FB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0A53">
        <w:rPr>
          <w:rFonts w:ascii="Times New Roman" w:hAnsi="Times New Roman"/>
          <w:b/>
          <w:sz w:val="24"/>
          <w:szCs w:val="24"/>
          <w:lang w:val="uk-UA"/>
        </w:rPr>
        <w:t>7. Форс-мажор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>7.1. Сторони звільняються від відповідальності за часткове або повне невиконання своїх обов’язків по Договору, якщо це стало наслідком непереборної сили, які виникли проти волі Сторін після підписання Договору і існування, дію або наслідки яких неможливо було передбачити або запобігти відповідними силами Сторін. Такими обставинами є зовнішні надзвичайні події, а саме: війна і військові дії, епідемії, стихійні лиха, громадські заворушення, пожежі, транспортні та природні катастрофи, їх наслідки, а також все інше, що Торгово-промислова палата України визнає і оголосить обставинами непереборної сили. У  випадку тривалості форс-мажорних обставив більше трьох місяців сторони мають право розірвати Договір в  односторонньому  порядку, повідомивши іншу сторону про це за 10 днів.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 xml:space="preserve">7.2. 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Не вважаються випадком непереборної сили недодержання своїх обов'язків контрагентом тієї Сторони, що порушила цей Договір, відсутність на ринку товарів та/або сировини, потрібних для виконання цього Договору, відсутність у Сторони, що порушила Договір, необхідних коштів. </w:t>
      </w:r>
    </w:p>
    <w:p w:rsidR="002642FB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0A53">
        <w:rPr>
          <w:rFonts w:ascii="Times New Roman" w:hAnsi="Times New Roman"/>
          <w:b/>
          <w:sz w:val="24"/>
          <w:szCs w:val="24"/>
          <w:lang w:val="uk-UA"/>
        </w:rPr>
        <w:t>8. Строк дії Договору</w:t>
      </w:r>
    </w:p>
    <w:p w:rsidR="002642FB" w:rsidRPr="00BE0A53" w:rsidRDefault="002642FB" w:rsidP="002642FB">
      <w:pPr>
        <w:ind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>8.1. Цей Договір вважається укладеним і набирає чинності з моменту його підписання Сторонами та скріплення печатками</w:t>
      </w:r>
      <w:r w:rsidR="00553082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(за наявності)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Сторін.</w:t>
      </w:r>
    </w:p>
    <w:p w:rsidR="002642FB" w:rsidRPr="006902DC" w:rsidRDefault="002642FB" w:rsidP="002642FB">
      <w:pPr>
        <w:ind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8.2. 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>Термін  цього Договору починає свій перебіг у момент, визначений у п. 8.1. цього Договору та закінчується  «31» грудня</w:t>
      </w:r>
      <w:r w:rsidRPr="00BE0A53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</w:t>
      </w:r>
      <w:r w:rsidRPr="006902DC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2019 р. </w:t>
      </w:r>
    </w:p>
    <w:p w:rsidR="002642FB" w:rsidRPr="00BE0A53" w:rsidRDefault="002642FB" w:rsidP="002642FB">
      <w:pPr>
        <w:ind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8.3. </w:t>
      </w:r>
      <w:r w:rsidRPr="00862EA3">
        <w:rPr>
          <w:rFonts w:ascii="Times New Roman" w:hAnsi="Times New Roman"/>
          <w:noProof/>
          <w:sz w:val="24"/>
          <w:szCs w:val="24"/>
          <w:lang w:val="uk-UA" w:eastAsia="ru-RU"/>
        </w:rPr>
        <w:t>В разі відсутності до дати закінчення чергового терміну дії Договору офіційного письмового повідомлення рекомендованим листом від будь-якої із Сторін до іншої Сторони про небажання продовжувати договірні стосунки, термін дії цього Договору вважається кожного разу автоматично продовженим до 31 грудня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наступного року включно. 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Закінчення строку цього Договору не звільняє Сторони від виконання ними своїх зобов’язань згідно умов Договору, за винятком зобов’язань Продавця щодо поставки 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Т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>овару.</w:t>
      </w:r>
    </w:p>
    <w:p w:rsidR="002642FB" w:rsidRPr="00BE0A53" w:rsidRDefault="002642FB" w:rsidP="002642FB">
      <w:pPr>
        <w:ind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8.4. 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>Зміни до цього Договору можуть бути внесені за домовленістю Сторін, яка оформлюється додатковою угодою.</w:t>
      </w:r>
    </w:p>
    <w:p w:rsidR="002642FB" w:rsidRPr="00BE0A53" w:rsidRDefault="002642FB" w:rsidP="002642FB">
      <w:pPr>
        <w:ind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8.5. 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>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</w:t>
      </w:r>
      <w:r w:rsidR="001A624C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(за наявності)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:rsidR="002642FB" w:rsidRPr="00BE0A53" w:rsidRDefault="002642FB" w:rsidP="002642FB">
      <w:pPr>
        <w:ind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8.6. 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Цей Договір може бути 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достроково 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>розірваний за домовленістю Сторін, яка оформлюється додатковою угодою до цього Договору.</w:t>
      </w:r>
    </w:p>
    <w:p w:rsidR="002642FB" w:rsidRPr="00BE0A53" w:rsidRDefault="002642FB" w:rsidP="002642FB">
      <w:pPr>
        <w:ind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8.7. 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Цей Договір вважається 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достроково </w:t>
      </w:r>
      <w:r w:rsidRPr="00BE0A53">
        <w:rPr>
          <w:rFonts w:ascii="Times New Roman" w:hAnsi="Times New Roman"/>
          <w:noProof/>
          <w:sz w:val="24"/>
          <w:szCs w:val="24"/>
          <w:lang w:val="uk-UA" w:eastAsia="ru-RU"/>
        </w:rPr>
        <w:t>розірваним з моменту належного оформлення Сторонами відповідної додаткової угоди до цього Договору, якщо інше не встановлено у самій додатковій угоді чи цьому Договорі.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E0A53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</w:p>
    <w:p w:rsidR="002642FB" w:rsidRPr="00F149CE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0A53">
        <w:rPr>
          <w:rFonts w:ascii="Times New Roman" w:hAnsi="Times New Roman"/>
          <w:b/>
          <w:sz w:val="24"/>
          <w:szCs w:val="24"/>
          <w:lang w:val="uk-UA"/>
        </w:rPr>
        <w:lastRenderedPageBreak/>
        <w:t>9. Додаткові положення</w:t>
      </w:r>
    </w:p>
    <w:p w:rsidR="002642FB" w:rsidRPr="000F12A0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9.1. </w:t>
      </w:r>
      <w:r w:rsidRPr="000F12A0">
        <w:rPr>
          <w:rFonts w:ascii="Times New Roman" w:hAnsi="Times New Roman"/>
          <w:sz w:val="24"/>
          <w:szCs w:val="24"/>
          <w:lang w:val="uk-UA"/>
        </w:rPr>
        <w:t xml:space="preserve">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  </w:t>
      </w:r>
    </w:p>
    <w:p w:rsidR="002642FB" w:rsidRPr="000F12A0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9.2. </w:t>
      </w:r>
      <w:r w:rsidRPr="000F12A0">
        <w:rPr>
          <w:rFonts w:ascii="Times New Roman" w:hAnsi="Times New Roman"/>
          <w:sz w:val="24"/>
          <w:szCs w:val="24"/>
          <w:lang w:val="uk-UA"/>
        </w:rPr>
        <w:t>На момент укладення цього Договору:</w:t>
      </w:r>
    </w:p>
    <w:p w:rsidR="002642FB" w:rsidRPr="000F12A0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Продавець</w:t>
      </w:r>
      <w:r w:rsidRPr="000F12A0">
        <w:rPr>
          <w:rFonts w:ascii="Times New Roman" w:hAnsi="Times New Roman"/>
          <w:sz w:val="24"/>
          <w:szCs w:val="24"/>
          <w:lang w:val="uk-UA"/>
        </w:rPr>
        <w:t xml:space="preserve"> є платником податку на прибуток підприємств на загальних умовах</w:t>
      </w:r>
      <w:r w:rsidR="00553082">
        <w:rPr>
          <w:rFonts w:ascii="Times New Roman" w:hAnsi="Times New Roman"/>
          <w:sz w:val="24"/>
          <w:szCs w:val="24"/>
          <w:lang w:val="uk-UA"/>
        </w:rPr>
        <w:t xml:space="preserve"> та платником ПДВ</w:t>
      </w:r>
      <w:r w:rsidRPr="000F12A0">
        <w:rPr>
          <w:rFonts w:ascii="Times New Roman" w:hAnsi="Times New Roman"/>
          <w:sz w:val="24"/>
          <w:szCs w:val="24"/>
          <w:lang w:val="uk-UA"/>
        </w:rPr>
        <w:t>.</w:t>
      </w:r>
    </w:p>
    <w:p w:rsidR="002642FB" w:rsidRPr="000F12A0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F12A0">
        <w:rPr>
          <w:rFonts w:ascii="Times New Roman" w:hAnsi="Times New Roman"/>
          <w:sz w:val="24"/>
          <w:szCs w:val="24"/>
          <w:lang w:val="uk-UA"/>
        </w:rPr>
        <w:t xml:space="preserve">Покупець є платником податку </w:t>
      </w:r>
      <w:permStart w:id="2088636599" w:edGrp="everyone"/>
      <w:r w:rsidRPr="004756D6">
        <w:rPr>
          <w:rFonts w:ascii="Times New Roman" w:hAnsi="Times New Roman"/>
          <w:sz w:val="24"/>
          <w:szCs w:val="24"/>
          <w:lang w:val="uk-UA"/>
        </w:rPr>
        <w:t>________________________________</w:t>
      </w:r>
      <w:r w:rsidR="00553082">
        <w:rPr>
          <w:rFonts w:ascii="Times New Roman" w:hAnsi="Times New Roman"/>
          <w:sz w:val="24"/>
          <w:szCs w:val="24"/>
          <w:lang w:val="uk-UA"/>
        </w:rPr>
        <w:t xml:space="preserve"> та _______________</w:t>
      </w:r>
      <w:r w:rsidRPr="004756D6">
        <w:rPr>
          <w:rFonts w:ascii="Times New Roman" w:hAnsi="Times New Roman"/>
          <w:sz w:val="24"/>
          <w:szCs w:val="24"/>
          <w:lang w:val="uk-UA"/>
        </w:rPr>
        <w:t>.</w:t>
      </w:r>
      <w:permEnd w:id="2088636599"/>
    </w:p>
    <w:p w:rsidR="002642FB" w:rsidRPr="000F12A0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9.3. </w:t>
      </w:r>
      <w:r w:rsidRPr="000F12A0">
        <w:rPr>
          <w:rFonts w:ascii="Times New Roman" w:hAnsi="Times New Roman"/>
          <w:sz w:val="24"/>
          <w:szCs w:val="24"/>
          <w:lang w:val="uk-UA"/>
        </w:rPr>
        <w:t>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2642FB" w:rsidRPr="000F12A0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9.4. </w:t>
      </w:r>
      <w:r w:rsidRPr="000F12A0">
        <w:rPr>
          <w:rFonts w:ascii="Times New Roman" w:hAnsi="Times New Roman"/>
          <w:sz w:val="24"/>
          <w:szCs w:val="24"/>
          <w:lang w:val="uk-UA"/>
        </w:rPr>
        <w:t xml:space="preserve">Сторони несуть повну відповідальність за правильність вказаних ними у цьому Договорі реквізитів та зобов‘язуються </w:t>
      </w:r>
      <w:r>
        <w:rPr>
          <w:rFonts w:ascii="Times New Roman" w:hAnsi="Times New Roman"/>
          <w:sz w:val="24"/>
          <w:szCs w:val="24"/>
          <w:lang w:val="uk-UA"/>
        </w:rPr>
        <w:t>у 10-денний строк</w:t>
      </w:r>
      <w:r w:rsidRPr="000F12A0">
        <w:rPr>
          <w:rFonts w:ascii="Times New Roman" w:hAnsi="Times New Roman"/>
          <w:sz w:val="24"/>
          <w:szCs w:val="24"/>
          <w:lang w:val="uk-UA"/>
        </w:rPr>
        <w:t xml:space="preserve"> у письмовій формі повідомляти іншу Сторону про їх зміну, а у разі неповідомлення несуть ризик настання пов'язаних із ним несприятливих наслідків.</w:t>
      </w:r>
    </w:p>
    <w:p w:rsidR="002642FB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E0071">
        <w:rPr>
          <w:rFonts w:ascii="Times New Roman" w:hAnsi="Times New Roman"/>
          <w:sz w:val="24"/>
          <w:szCs w:val="24"/>
          <w:lang w:val="uk-UA"/>
        </w:rPr>
        <w:t>9.</w:t>
      </w: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AE0071">
        <w:rPr>
          <w:rFonts w:ascii="Times New Roman" w:hAnsi="Times New Roman"/>
          <w:sz w:val="24"/>
          <w:szCs w:val="24"/>
          <w:lang w:val="uk-UA"/>
        </w:rPr>
        <w:t>Факсимільні (електронні) копії документів, мають юридичну силу і є обов’язковими для Сторін. Сторони зобов’язуються протягом 15 (п’ятнадцяти) календарних днів обмінюватися оригіналами документів, що були підписані з використанням факсимільного (електронного) зв’язку. До моменту отримання оригіналів документів факсові (електронні) копії мають силу оригіналів.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Pr="000F12A0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6. </w:t>
      </w:r>
      <w:r w:rsidRPr="000F12A0">
        <w:rPr>
          <w:rFonts w:ascii="Times New Roman" w:hAnsi="Times New Roman"/>
          <w:sz w:val="24"/>
          <w:szCs w:val="24"/>
          <w:lang w:val="uk-UA"/>
        </w:rPr>
        <w:t>Цей Договір складений при повному розумінні Сторонами його умов та термінології українською мовою у двох автентичних примірниках – по одному для кожної із Сторін.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0A53">
        <w:rPr>
          <w:rFonts w:ascii="Times New Roman" w:hAnsi="Times New Roman"/>
          <w:b/>
          <w:sz w:val="24"/>
          <w:szCs w:val="24"/>
          <w:lang w:val="uk-UA"/>
        </w:rPr>
        <w:t>10. Адреса та банківські реквізити сторін</w:t>
      </w:r>
    </w:p>
    <w:p w:rsidR="002642FB" w:rsidRPr="00BE0A53" w:rsidRDefault="002642FB" w:rsidP="00264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4"/>
        <w:gridCol w:w="5376"/>
      </w:tblGrid>
      <w:tr w:rsidR="002642FB" w:rsidTr="00A129CC">
        <w:tc>
          <w:tcPr>
            <w:tcW w:w="5140" w:type="dxa"/>
          </w:tcPr>
          <w:p w:rsidR="002642FB" w:rsidRPr="00BE0A53" w:rsidRDefault="002642FB" w:rsidP="00A129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A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Продавець: </w:t>
            </w:r>
          </w:p>
          <w:p w:rsidR="002642FB" w:rsidRPr="00BE0A53" w:rsidRDefault="002642FB" w:rsidP="00A129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A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642FB" w:rsidRPr="00106F2C" w:rsidRDefault="002642FB" w:rsidP="00A129C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C5E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Товариство з обмеженою відповідальністю</w:t>
            </w:r>
            <w:r w:rsidRPr="002C5EB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«Мегаполіс-20</w:t>
            </w:r>
            <w:smartTag w:uri="urn:schemas-microsoft-com:office:smarttags" w:element="PersonName">
              <w:r w:rsidRPr="002C5EBD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uk-UA"/>
                </w:rPr>
                <w:t>1</w:t>
              </w:r>
            </w:smartTag>
            <w:r w:rsidRPr="002C5EB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106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  <w:p w:rsidR="002642FB" w:rsidRPr="00B075E3" w:rsidRDefault="002642FB" w:rsidP="00A129C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075E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Поштова адреса: 04136, м. Київ, вул. Верховинна, буд.80А</w:t>
            </w:r>
          </w:p>
          <w:p w:rsidR="002642FB" w:rsidRPr="00BE0A53" w:rsidRDefault="002642FB" w:rsidP="00A129C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0A53">
              <w:rPr>
                <w:rFonts w:ascii="Times New Roman" w:hAnsi="Times New Roman"/>
                <w:sz w:val="24"/>
                <w:szCs w:val="24"/>
                <w:lang w:val="uk-UA"/>
              </w:rPr>
              <w:t>Тел.: 044 580 33 33</w:t>
            </w:r>
          </w:p>
          <w:p w:rsidR="002642FB" w:rsidRPr="00106F2C" w:rsidRDefault="002642FB" w:rsidP="00A129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ЄДРПОУ: 34490843</w:t>
            </w:r>
          </w:p>
          <w:p w:rsidR="002642FB" w:rsidRPr="00106F2C" w:rsidRDefault="002642FB" w:rsidP="00A129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ІПН 344908426505</w:t>
            </w:r>
          </w:p>
          <w:p w:rsidR="002642FB" w:rsidRPr="00106F2C" w:rsidRDefault="002642FB" w:rsidP="00A129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СВ-во.20069548</w:t>
            </w:r>
          </w:p>
          <w:p w:rsidR="002642FB" w:rsidRPr="00106F2C" w:rsidRDefault="002642FB" w:rsidP="00A129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06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Банк: ПАТ «Банк інвестицій та       </w:t>
            </w:r>
          </w:p>
          <w:p w:rsidR="002642FB" w:rsidRPr="00106F2C" w:rsidRDefault="002642FB" w:rsidP="00A129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Заощаджень» м. Київ</w:t>
            </w:r>
          </w:p>
          <w:p w:rsidR="002642FB" w:rsidRPr="00106F2C" w:rsidRDefault="002642FB" w:rsidP="00A129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МФО 380281</w:t>
            </w:r>
          </w:p>
          <w:p w:rsidR="002642FB" w:rsidRPr="00106F2C" w:rsidRDefault="002642FB" w:rsidP="00A129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р/р N260002894101</w:t>
            </w:r>
          </w:p>
          <w:p w:rsidR="002642FB" w:rsidRPr="00106F2C" w:rsidRDefault="002642FB" w:rsidP="00A129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642FB" w:rsidRPr="00106F2C" w:rsidRDefault="002642FB" w:rsidP="00A129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06F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Директор_______________ Ковтун Н.С.</w:t>
            </w:r>
          </w:p>
          <w:p w:rsidR="002642FB" w:rsidRDefault="002642FB" w:rsidP="00A129CC">
            <w:pPr>
              <w:rPr>
                <w:lang w:val="uk-UA"/>
              </w:rPr>
            </w:pPr>
          </w:p>
        </w:tc>
        <w:tc>
          <w:tcPr>
            <w:tcW w:w="5140" w:type="dxa"/>
          </w:tcPr>
          <w:p w:rsidR="002642FB" w:rsidRPr="006902DC" w:rsidRDefault="002642FB" w:rsidP="00A129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2DC">
              <w:rPr>
                <w:rFonts w:ascii="Times New Roman" w:hAnsi="Times New Roman"/>
                <w:sz w:val="24"/>
                <w:szCs w:val="24"/>
                <w:lang w:val="uk-UA"/>
              </w:rPr>
              <w:t>Покупець:</w:t>
            </w:r>
          </w:p>
          <w:p w:rsidR="002642FB" w:rsidRPr="006902DC" w:rsidRDefault="002642FB" w:rsidP="00A129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ermStart w:id="809253699" w:edGrp="everyone"/>
            <w:r w:rsidRPr="006902DC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___________________________________________</w:t>
            </w:r>
          </w:p>
          <w:p w:rsidR="002642FB" w:rsidRPr="006902DC" w:rsidRDefault="002642FB" w:rsidP="00A129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2DC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__________________________________________</w:t>
            </w:r>
          </w:p>
          <w:p w:rsidR="002642FB" w:rsidRPr="006902DC" w:rsidRDefault="002642FB" w:rsidP="00A129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2DC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___________________________________________</w:t>
            </w:r>
          </w:p>
          <w:p w:rsidR="002642FB" w:rsidRPr="006902DC" w:rsidRDefault="002642FB" w:rsidP="00A129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2DC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___________________________________________</w:t>
            </w:r>
          </w:p>
          <w:p w:rsidR="002642FB" w:rsidRPr="006902DC" w:rsidRDefault="002642FB" w:rsidP="00A129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2DC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___________________________________________</w:t>
            </w:r>
          </w:p>
          <w:p w:rsidR="002642FB" w:rsidRPr="006902DC" w:rsidRDefault="002642FB" w:rsidP="00A129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2DC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___________________________________________</w:t>
            </w:r>
          </w:p>
          <w:p w:rsidR="002642FB" w:rsidRPr="006902DC" w:rsidRDefault="002642FB" w:rsidP="00A129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2DC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___________________________________________</w:t>
            </w:r>
          </w:p>
          <w:p w:rsidR="002642FB" w:rsidRPr="004756D6" w:rsidRDefault="002642FB" w:rsidP="00A129CC">
            <w:pPr>
              <w:rPr>
                <w:lang w:val="uk-UA"/>
              </w:rPr>
            </w:pPr>
            <w:r w:rsidRPr="006902DC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  <w:r>
              <w:t xml:space="preserve"> </w:t>
            </w:r>
            <w:r w:rsidRPr="006902DC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</w:t>
            </w:r>
            <w:permEnd w:id="809253699"/>
          </w:p>
        </w:tc>
      </w:tr>
    </w:tbl>
    <w:p w:rsidR="002642FB" w:rsidRPr="00BE0A53" w:rsidRDefault="002642FB" w:rsidP="002642FB">
      <w:pPr>
        <w:rPr>
          <w:lang w:val="uk-UA"/>
        </w:rPr>
      </w:pPr>
    </w:p>
    <w:p w:rsidR="00AD0E4D" w:rsidRPr="002642FB" w:rsidRDefault="00AD0E4D" w:rsidP="002642FB"/>
    <w:sectPr w:rsidR="00AD0E4D" w:rsidRPr="002642FB" w:rsidSect="00062AE0">
      <w:footerReference w:type="default" r:id="rId7"/>
      <w:pgSz w:w="12240" w:h="15840"/>
      <w:pgMar w:top="568" w:right="758" w:bottom="426" w:left="1418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A5" w:rsidRDefault="00AD70A5" w:rsidP="002642FB">
      <w:r>
        <w:separator/>
      </w:r>
    </w:p>
  </w:endnote>
  <w:endnote w:type="continuationSeparator" w:id="0">
    <w:p w:rsidR="00AD70A5" w:rsidRDefault="00AD70A5" w:rsidP="0026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192488"/>
      <w:docPartObj>
        <w:docPartGallery w:val="Page Numbers (Bottom of Page)"/>
        <w:docPartUnique/>
      </w:docPartObj>
    </w:sdtPr>
    <w:sdtEndPr/>
    <w:sdtContent>
      <w:p w:rsidR="002642FB" w:rsidRDefault="0026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6CA">
          <w:rPr>
            <w:noProof/>
          </w:rPr>
          <w:t>1</w:t>
        </w:r>
        <w:r>
          <w:fldChar w:fldCharType="end"/>
        </w:r>
      </w:p>
    </w:sdtContent>
  </w:sdt>
  <w:p w:rsidR="002642FB" w:rsidRPr="002642FB" w:rsidRDefault="002642FB">
    <w:pPr>
      <w:pStyle w:val="a6"/>
      <w:rPr>
        <w:lang w:val="uk-UA"/>
      </w:rPr>
    </w:pPr>
    <w:r>
      <w:rPr>
        <w:lang w:val="uk-UA"/>
      </w:rPr>
      <w:t>Продавець:__________________                                                                      Покупець:_______________________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A5" w:rsidRDefault="00AD70A5" w:rsidP="002642FB">
      <w:r>
        <w:separator/>
      </w:r>
    </w:p>
  </w:footnote>
  <w:footnote w:type="continuationSeparator" w:id="0">
    <w:p w:rsidR="00AD70A5" w:rsidRDefault="00AD70A5" w:rsidP="00264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5206D"/>
    <w:multiLevelType w:val="hybridMultilevel"/>
    <w:tmpl w:val="03EA8B4A"/>
    <w:lvl w:ilvl="0" w:tplc="394C7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Full" w:cryptAlgorithmClass="hash" w:cryptAlgorithmType="typeAny" w:cryptAlgorithmSid="4" w:cryptSpinCount="100000" w:hash="uYcc40y52jg0rHzRW03Dl8dPAAU=" w:salt="nhnstbtiPCttsVjl1I6Jj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90"/>
    <w:rsid w:val="00080C1D"/>
    <w:rsid w:val="001A624C"/>
    <w:rsid w:val="001C5F42"/>
    <w:rsid w:val="002642FB"/>
    <w:rsid w:val="004240E8"/>
    <w:rsid w:val="00553082"/>
    <w:rsid w:val="00657AD9"/>
    <w:rsid w:val="00732B90"/>
    <w:rsid w:val="00766DBD"/>
    <w:rsid w:val="007C6294"/>
    <w:rsid w:val="009256CA"/>
    <w:rsid w:val="009A1D8B"/>
    <w:rsid w:val="00A40596"/>
    <w:rsid w:val="00A5153B"/>
    <w:rsid w:val="00AD0E4D"/>
    <w:rsid w:val="00AD70A5"/>
    <w:rsid w:val="00BF49FF"/>
    <w:rsid w:val="00D770F3"/>
    <w:rsid w:val="00E24525"/>
    <w:rsid w:val="00E34935"/>
    <w:rsid w:val="00F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9F015D6-A596-4AF6-A191-4BDF2E70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2F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2FB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264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2F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1879</Words>
  <Characters>10715</Characters>
  <Application>Microsoft Office Word</Application>
  <DocSecurity>8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Alexey Barzik</cp:lastModifiedBy>
  <cp:revision>2</cp:revision>
  <dcterms:created xsi:type="dcterms:W3CDTF">2018-05-14T13:07:00Z</dcterms:created>
  <dcterms:modified xsi:type="dcterms:W3CDTF">2018-05-14T13:07:00Z</dcterms:modified>
</cp:coreProperties>
</file>